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13BD605">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44A8AF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single"/>
          <w:lang w:val="en-US" w:eastAsia="zh-CN"/>
        </w:rPr>
        <w:t>桥梁及涵洞工程劳务供应商备选库</w:t>
      </w:r>
      <w:r>
        <w:rPr>
          <w:rFonts w:hint="eastAsia" w:hAnsi="宋体"/>
          <w:b w:val="0"/>
          <w:bCs/>
          <w:sz w:val="32"/>
          <w:szCs w:val="32"/>
          <w:u w:val="none"/>
          <w:lang w:val="en-US" w:eastAsia="zh-CN"/>
        </w:rPr>
        <w:t>：</w:t>
      </w:r>
    </w:p>
    <w:p w14:paraId="07F80BF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经我公司研究，为确保做好高速公路桥梁维修工作，我公司邀请贵单位于</w:t>
      </w:r>
      <w:r>
        <w:rPr>
          <w:rFonts w:hint="eastAsia" w:hAnsi="宋体"/>
          <w:b w:val="0"/>
          <w:bCs/>
          <w:color w:val="FF0000"/>
          <w:sz w:val="32"/>
          <w:szCs w:val="32"/>
          <w:u w:val="single"/>
          <w:lang w:val="en-US" w:eastAsia="zh-CN"/>
        </w:rPr>
        <w:t>2025年9月4日10点00分</w:t>
      </w:r>
      <w:r>
        <w:rPr>
          <w:rFonts w:hint="eastAsia" w:hAnsi="宋体"/>
          <w:b w:val="0"/>
          <w:bCs/>
          <w:sz w:val="32"/>
          <w:szCs w:val="32"/>
          <w:lang w:val="en-US" w:eastAsia="zh-CN"/>
        </w:rPr>
        <w:t>参加</w:t>
      </w:r>
      <w:r>
        <w:rPr>
          <w:rFonts w:hint="eastAsia" w:hAnsi="宋体"/>
          <w:b w:val="0"/>
          <w:bCs/>
          <w:sz w:val="32"/>
          <w:szCs w:val="32"/>
          <w:u w:val="single"/>
          <w:lang w:val="en-US" w:eastAsia="zh-CN"/>
        </w:rPr>
        <w:t>宁夏交通科学研究所有限公司2025年日常养护宁东作业站桥梁维修劳务服务采购项目（第二批）</w:t>
      </w:r>
      <w:r>
        <w:rPr>
          <w:rFonts w:hint="eastAsia" w:hAnsi="宋体"/>
          <w:b w:val="0"/>
          <w:bCs/>
          <w:sz w:val="32"/>
          <w:szCs w:val="32"/>
          <w:lang w:val="en-US" w:eastAsia="zh-CN"/>
        </w:rPr>
        <w:t>竞价活动。</w:t>
      </w:r>
    </w:p>
    <w:p w14:paraId="645C1C1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0C8B7D7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宁夏交通科学研究所有限公司2025年日常养护宁东作业站桥梁维修劳务服务采购项目（第二批）</w:t>
      </w:r>
      <w:r>
        <w:rPr>
          <w:rFonts w:hint="eastAsia" w:hAnsi="宋体"/>
          <w:b w:val="0"/>
          <w:bCs/>
          <w:sz w:val="32"/>
          <w:szCs w:val="32"/>
          <w:lang w:val="en-US" w:eastAsia="zh-CN"/>
        </w:rPr>
        <w:t>。</w:t>
      </w:r>
    </w:p>
    <w:p w14:paraId="79B18AF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64732052">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69BD246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1D3472A0">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w:t>
      </w:r>
      <w:bookmarkStart w:id="0" w:name="_GoBack"/>
      <w:bookmarkEnd w:id="0"/>
      <w:r>
        <w:rPr>
          <w:rFonts w:hint="eastAsia" w:hAnsi="宋体"/>
          <w:b w:val="0"/>
          <w:bCs/>
          <w:sz w:val="32"/>
          <w:szCs w:val="32"/>
          <w:lang w:val="en-US" w:eastAsia="zh-CN"/>
        </w:rPr>
        <w:t>写《竞争性谈判记录表(第一轮)》（报价时必须提供，否则不予接受报价），第二轮及之后的报价只填写《竞争性谈判记录表(第**轮)》，总价降幅等同于单价降幅（以单价限价为基准），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14:paraId="0C3FFAE8">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0B3FE7A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（三）本次总限价为：599118.18元。</w:t>
      </w:r>
    </w:p>
    <w:p w14:paraId="6F27120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，未参会或未回复的供应商视为自愿放弃本次报价资格，将按照公司相关办法进行处罚；参加本次竞价的供应商必须携带劳务资质及安全生产许可证复印件；授权委托人带授权委托书。</w:t>
      </w:r>
    </w:p>
    <w:p w14:paraId="36B27B9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509E63E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504166E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257E479A">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0EC9D4F6">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4FB7536F">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29E63A6E">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2025年9月2日</w:t>
      </w:r>
    </w:p>
    <w:p w14:paraId="4A0346DD">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72C54A28">
      <w:pPr>
        <w:spacing w:line="500" w:lineRule="exact"/>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宁夏交通科学研究所有限公司2025年日常养护宁东作业站桥梁维修劳务服务采购项目（第二批）</w:t>
      </w:r>
    </w:p>
    <w:p w14:paraId="73430C50">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202</w:t>
      </w:r>
      <w:r>
        <w:rPr>
          <w:rFonts w:hint="eastAsia" w:ascii="Times New Roman" w:hAnsi="宋体" w:cs="宋体"/>
          <w:b/>
          <w:bCs/>
          <w:sz w:val="28"/>
          <w:szCs w:val="28"/>
          <w:lang w:val="en-US" w:eastAsia="zh-CN"/>
        </w:rPr>
        <w:t xml:space="preserve">5 </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1E95EEF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1AAF12C1">
            <w:pPr>
              <w:jc w:val="center"/>
              <w:rPr>
                <w:rFonts w:cs="Times New Roman"/>
                <w:sz w:val="28"/>
                <w:szCs w:val="28"/>
              </w:rPr>
            </w:pPr>
            <w:r>
              <w:rPr>
                <w:rFonts w:hint="eastAsia" w:cs="Times New Roman"/>
                <w:sz w:val="28"/>
                <w:szCs w:val="28"/>
              </w:rPr>
              <w:t>序号</w:t>
            </w:r>
          </w:p>
        </w:tc>
        <w:tc>
          <w:tcPr>
            <w:tcW w:w="3231" w:type="dxa"/>
            <w:noWrap w:val="0"/>
            <w:vAlign w:val="center"/>
          </w:tcPr>
          <w:p w14:paraId="13E034AF">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2F659006">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799538D7">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017C7409">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5B293E93">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7731DC5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61" w:hRule="atLeast"/>
          <w:jc w:val="center"/>
        </w:trPr>
        <w:tc>
          <w:tcPr>
            <w:tcW w:w="821" w:type="dxa"/>
            <w:noWrap w:val="0"/>
            <w:vAlign w:val="center"/>
          </w:tcPr>
          <w:p w14:paraId="655CEA95">
            <w:pPr>
              <w:jc w:val="center"/>
              <w:rPr>
                <w:rFonts w:cs="Times New Roman"/>
                <w:sz w:val="28"/>
                <w:szCs w:val="28"/>
              </w:rPr>
            </w:pPr>
            <w:r>
              <w:rPr>
                <w:rFonts w:hint="eastAsia" w:cs="Times New Roman"/>
                <w:sz w:val="28"/>
                <w:szCs w:val="28"/>
              </w:rPr>
              <w:t>1</w:t>
            </w:r>
          </w:p>
        </w:tc>
        <w:tc>
          <w:tcPr>
            <w:tcW w:w="3231" w:type="dxa"/>
            <w:noWrap w:val="0"/>
            <w:vAlign w:val="center"/>
          </w:tcPr>
          <w:p w14:paraId="5EB00423">
            <w:pPr>
              <w:jc w:val="center"/>
              <w:rPr>
                <w:rFonts w:cs="Times New Roman"/>
                <w:sz w:val="28"/>
                <w:szCs w:val="28"/>
              </w:rPr>
            </w:pPr>
          </w:p>
        </w:tc>
        <w:tc>
          <w:tcPr>
            <w:tcW w:w="1635" w:type="dxa"/>
            <w:noWrap w:val="0"/>
            <w:vAlign w:val="center"/>
          </w:tcPr>
          <w:p w14:paraId="03BA47C3">
            <w:pPr>
              <w:jc w:val="center"/>
              <w:rPr>
                <w:rFonts w:hint="default" w:eastAsia="宋体" w:cs="Times New Roman"/>
                <w:sz w:val="28"/>
                <w:szCs w:val="28"/>
                <w:lang w:val="en-US" w:eastAsia="zh-CN"/>
              </w:rPr>
            </w:pPr>
          </w:p>
        </w:tc>
        <w:tc>
          <w:tcPr>
            <w:tcW w:w="4080" w:type="dxa"/>
            <w:noWrap w:val="0"/>
            <w:vAlign w:val="center"/>
          </w:tcPr>
          <w:p w14:paraId="233DD11C">
            <w:pPr>
              <w:jc w:val="both"/>
              <w:rPr>
                <w:rFonts w:hint="eastAsia" w:cs="Times New Roman"/>
                <w:sz w:val="28"/>
                <w:szCs w:val="28"/>
                <w:lang w:val="en-US" w:eastAsia="zh-CN"/>
              </w:rPr>
            </w:pPr>
            <w:r>
              <w:rPr>
                <w:rFonts w:hint="eastAsia" w:cs="Times New Roman"/>
                <w:sz w:val="28"/>
                <w:szCs w:val="28"/>
                <w:lang w:val="en-US" w:eastAsia="zh-CN"/>
              </w:rPr>
              <w:t>大写：</w:t>
            </w:r>
          </w:p>
          <w:p w14:paraId="55EAB4FC">
            <w:pPr>
              <w:pStyle w:val="2"/>
              <w:rPr>
                <w:rFonts w:hint="default"/>
                <w:lang w:val="en-US" w:eastAsia="zh-CN"/>
              </w:rPr>
            </w:pPr>
            <w:r>
              <w:rPr>
                <w:rFonts w:hint="eastAsia" w:cs="Times New Roman"/>
                <w:sz w:val="28"/>
                <w:szCs w:val="28"/>
                <w:lang w:val="en-US" w:eastAsia="zh-CN"/>
              </w:rPr>
              <w:t>小写：</w:t>
            </w:r>
          </w:p>
        </w:tc>
        <w:tc>
          <w:tcPr>
            <w:tcW w:w="2105" w:type="dxa"/>
            <w:noWrap w:val="0"/>
            <w:vAlign w:val="center"/>
          </w:tcPr>
          <w:p w14:paraId="540572BC">
            <w:pPr>
              <w:jc w:val="center"/>
              <w:rPr>
                <w:rFonts w:cs="Times New Roman"/>
                <w:sz w:val="28"/>
                <w:szCs w:val="28"/>
              </w:rPr>
            </w:pPr>
          </w:p>
        </w:tc>
        <w:tc>
          <w:tcPr>
            <w:tcW w:w="2019" w:type="dxa"/>
            <w:noWrap w:val="0"/>
            <w:vAlign w:val="center"/>
          </w:tcPr>
          <w:p w14:paraId="21506A17">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55CEF8DD">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05E38F84">
      <w:pPr>
        <w:rPr>
          <w:rFonts w:hint="default"/>
          <w:sz w:val="24"/>
          <w:szCs w:val="24"/>
          <w:lang w:val="en-US" w:eastAsia="zh-CN"/>
        </w:rPr>
      </w:pPr>
    </w:p>
    <w:p w14:paraId="5EA5F89C">
      <w:pPr>
        <w:pStyle w:val="2"/>
        <w:rPr>
          <w:rFonts w:hint="default"/>
          <w:sz w:val="24"/>
          <w:szCs w:val="24"/>
          <w:lang w:val="en-US" w:eastAsia="zh-CN"/>
        </w:rPr>
      </w:pPr>
    </w:p>
    <w:p w14:paraId="21874E99">
      <w:pPr>
        <w:rPr>
          <w:rFonts w:hint="default"/>
          <w:sz w:val="24"/>
          <w:szCs w:val="24"/>
          <w:lang w:val="en-US" w:eastAsia="zh-CN"/>
        </w:rPr>
      </w:pPr>
    </w:p>
    <w:p w14:paraId="6A448129">
      <w:pPr>
        <w:pStyle w:val="2"/>
        <w:rPr>
          <w:rFonts w:hint="default"/>
          <w:sz w:val="24"/>
          <w:szCs w:val="24"/>
          <w:lang w:val="en-US" w:eastAsia="zh-CN"/>
        </w:rPr>
      </w:pPr>
    </w:p>
    <w:p w14:paraId="33C2F452">
      <w:pPr>
        <w:rPr>
          <w:rFonts w:hint="default"/>
          <w:sz w:val="24"/>
          <w:szCs w:val="24"/>
          <w:lang w:val="en-US" w:eastAsia="zh-CN"/>
        </w:rPr>
      </w:pPr>
    </w:p>
    <w:p w14:paraId="0A68CB43">
      <w:pPr>
        <w:pStyle w:val="2"/>
        <w:rPr>
          <w:rFonts w:hint="default"/>
          <w:sz w:val="24"/>
          <w:szCs w:val="24"/>
          <w:lang w:val="en-US" w:eastAsia="zh-CN"/>
        </w:rPr>
      </w:pPr>
    </w:p>
    <w:p w14:paraId="1724E2F7">
      <w:pPr>
        <w:rPr>
          <w:rFonts w:hint="default"/>
          <w:sz w:val="24"/>
          <w:szCs w:val="24"/>
          <w:lang w:val="en-US" w:eastAsia="zh-CN"/>
        </w:rPr>
      </w:pPr>
    </w:p>
    <w:p w14:paraId="7BCDAE22">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3B6CC4E7">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宁夏交通科学研究所有限公司2025年日常养护宁东作业站桥梁维修劳务服务采购项目（第二批）</w:t>
      </w:r>
    </w:p>
    <w:p w14:paraId="294D6ED9">
      <w:pPr>
        <w:spacing w:line="500" w:lineRule="exact"/>
        <w:jc w:val="left"/>
        <w:rPr>
          <w:rFonts w:ascii="Times New Roman" w:hAnsi="宋体" w:cs="宋体"/>
          <w:b/>
          <w:bCs/>
          <w:sz w:val="28"/>
          <w:szCs w:val="28"/>
        </w:rPr>
      </w:pPr>
      <w:r>
        <w:rPr>
          <w:rFonts w:hint="eastAsia" w:ascii="Times New Roman" w:hAnsi="宋体" w:cs="宋体"/>
          <w:b/>
          <w:bCs/>
          <w:sz w:val="28"/>
          <w:szCs w:val="28"/>
        </w:rPr>
        <w:t>报价时间：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202</w:t>
      </w:r>
      <w:r>
        <w:rPr>
          <w:rFonts w:hint="eastAsia" w:ascii="Times New Roman" w:hAnsi="宋体" w:cs="宋体"/>
          <w:b/>
          <w:bCs/>
          <w:sz w:val="28"/>
          <w:szCs w:val="28"/>
          <w:lang w:val="en-US" w:eastAsia="zh-CN"/>
        </w:rPr>
        <w:t xml:space="preserve">5 </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2B4EAD2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52BE124F">
            <w:pPr>
              <w:jc w:val="center"/>
              <w:rPr>
                <w:rFonts w:cs="Times New Roman"/>
                <w:sz w:val="28"/>
                <w:szCs w:val="28"/>
              </w:rPr>
            </w:pPr>
            <w:r>
              <w:rPr>
                <w:rFonts w:hint="eastAsia" w:cs="Times New Roman"/>
                <w:sz w:val="28"/>
                <w:szCs w:val="28"/>
              </w:rPr>
              <w:t>序号</w:t>
            </w:r>
          </w:p>
        </w:tc>
        <w:tc>
          <w:tcPr>
            <w:tcW w:w="1163" w:type="pct"/>
            <w:noWrap w:val="0"/>
            <w:vAlign w:val="center"/>
          </w:tcPr>
          <w:p w14:paraId="5295EBE4">
            <w:pPr>
              <w:jc w:val="center"/>
              <w:rPr>
                <w:rFonts w:cs="Times New Roman"/>
                <w:sz w:val="28"/>
                <w:szCs w:val="28"/>
              </w:rPr>
            </w:pPr>
            <w:r>
              <w:rPr>
                <w:rFonts w:hint="eastAsia" w:cs="Times New Roman"/>
                <w:sz w:val="28"/>
                <w:szCs w:val="28"/>
              </w:rPr>
              <w:t>报价单位名称</w:t>
            </w:r>
          </w:p>
        </w:tc>
        <w:tc>
          <w:tcPr>
            <w:tcW w:w="588" w:type="pct"/>
            <w:noWrap w:val="0"/>
            <w:vAlign w:val="center"/>
          </w:tcPr>
          <w:p w14:paraId="152A0103">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235A23D6">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5574B2D6">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604E5BD2">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0043511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01" w:hRule="atLeast"/>
          <w:jc w:val="center"/>
        </w:trPr>
        <w:tc>
          <w:tcPr>
            <w:tcW w:w="295" w:type="pct"/>
            <w:noWrap w:val="0"/>
            <w:vAlign w:val="center"/>
          </w:tcPr>
          <w:p w14:paraId="35DA9840">
            <w:pPr>
              <w:jc w:val="center"/>
              <w:rPr>
                <w:rFonts w:cs="Times New Roman"/>
                <w:sz w:val="28"/>
                <w:szCs w:val="28"/>
              </w:rPr>
            </w:pPr>
            <w:r>
              <w:rPr>
                <w:rFonts w:hint="eastAsia" w:cs="Times New Roman"/>
                <w:sz w:val="28"/>
                <w:szCs w:val="28"/>
              </w:rPr>
              <w:t>1</w:t>
            </w:r>
          </w:p>
        </w:tc>
        <w:tc>
          <w:tcPr>
            <w:tcW w:w="1163" w:type="pct"/>
            <w:noWrap w:val="0"/>
            <w:vAlign w:val="center"/>
          </w:tcPr>
          <w:p w14:paraId="116A1C6C">
            <w:pPr>
              <w:jc w:val="center"/>
              <w:rPr>
                <w:rFonts w:cs="Times New Roman"/>
                <w:sz w:val="28"/>
                <w:szCs w:val="28"/>
              </w:rPr>
            </w:pPr>
          </w:p>
        </w:tc>
        <w:tc>
          <w:tcPr>
            <w:tcW w:w="588" w:type="pct"/>
            <w:noWrap w:val="0"/>
            <w:vAlign w:val="center"/>
          </w:tcPr>
          <w:p w14:paraId="55FEA9BF">
            <w:pPr>
              <w:jc w:val="center"/>
              <w:rPr>
                <w:rFonts w:hint="default" w:eastAsia="宋体" w:cs="Times New Roman"/>
                <w:sz w:val="28"/>
                <w:szCs w:val="28"/>
                <w:lang w:val="en-US" w:eastAsia="zh-CN"/>
              </w:rPr>
            </w:pPr>
          </w:p>
        </w:tc>
        <w:tc>
          <w:tcPr>
            <w:tcW w:w="1468" w:type="pct"/>
            <w:noWrap w:val="0"/>
            <w:vAlign w:val="center"/>
          </w:tcPr>
          <w:p w14:paraId="2FD22335">
            <w:pPr>
              <w:jc w:val="both"/>
              <w:rPr>
                <w:rFonts w:hint="eastAsia" w:cs="Times New Roman"/>
                <w:sz w:val="28"/>
                <w:szCs w:val="28"/>
                <w:lang w:val="en-US" w:eastAsia="zh-CN"/>
              </w:rPr>
            </w:pPr>
            <w:r>
              <w:rPr>
                <w:rFonts w:hint="eastAsia" w:cs="Times New Roman"/>
                <w:sz w:val="28"/>
                <w:szCs w:val="28"/>
                <w:lang w:val="en-US" w:eastAsia="zh-CN"/>
              </w:rPr>
              <w:t>大写：</w:t>
            </w:r>
          </w:p>
          <w:p w14:paraId="62C3396E">
            <w:pPr>
              <w:jc w:val="both"/>
              <w:rPr>
                <w:rFonts w:cs="Times New Roman"/>
                <w:sz w:val="28"/>
                <w:szCs w:val="28"/>
              </w:rPr>
            </w:pPr>
            <w:r>
              <w:rPr>
                <w:rFonts w:hint="eastAsia" w:cs="Times New Roman"/>
                <w:sz w:val="28"/>
                <w:szCs w:val="28"/>
                <w:lang w:val="en-US" w:eastAsia="zh-CN"/>
              </w:rPr>
              <w:t>小写：</w:t>
            </w:r>
          </w:p>
        </w:tc>
        <w:tc>
          <w:tcPr>
            <w:tcW w:w="757" w:type="pct"/>
            <w:noWrap w:val="0"/>
            <w:vAlign w:val="center"/>
          </w:tcPr>
          <w:p w14:paraId="5ACF1E6A">
            <w:pPr>
              <w:jc w:val="center"/>
              <w:rPr>
                <w:rFonts w:cs="Times New Roman"/>
                <w:sz w:val="28"/>
                <w:szCs w:val="28"/>
              </w:rPr>
            </w:pPr>
          </w:p>
        </w:tc>
        <w:tc>
          <w:tcPr>
            <w:tcW w:w="726" w:type="pct"/>
            <w:noWrap w:val="0"/>
            <w:vAlign w:val="center"/>
          </w:tcPr>
          <w:p w14:paraId="63518AC2">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26F4F0AD">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47A4F121">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B1B5F"/>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49C4190"/>
    <w:rsid w:val="056169D7"/>
    <w:rsid w:val="06AA2814"/>
    <w:rsid w:val="070A357C"/>
    <w:rsid w:val="090D0A22"/>
    <w:rsid w:val="0A465B8E"/>
    <w:rsid w:val="0A8B0F61"/>
    <w:rsid w:val="0B5346A2"/>
    <w:rsid w:val="0BF57579"/>
    <w:rsid w:val="0DBA6624"/>
    <w:rsid w:val="0E426D2F"/>
    <w:rsid w:val="0E82435A"/>
    <w:rsid w:val="0F2F7CC1"/>
    <w:rsid w:val="0FEB2435"/>
    <w:rsid w:val="11253237"/>
    <w:rsid w:val="12472434"/>
    <w:rsid w:val="12672BED"/>
    <w:rsid w:val="12750A64"/>
    <w:rsid w:val="12BB03C6"/>
    <w:rsid w:val="13211843"/>
    <w:rsid w:val="14BD6B6F"/>
    <w:rsid w:val="16637409"/>
    <w:rsid w:val="176E20C3"/>
    <w:rsid w:val="17770999"/>
    <w:rsid w:val="185D7A2D"/>
    <w:rsid w:val="1A4743E4"/>
    <w:rsid w:val="1B970022"/>
    <w:rsid w:val="1BDA04DB"/>
    <w:rsid w:val="1C0B5533"/>
    <w:rsid w:val="1D344C11"/>
    <w:rsid w:val="1D365BE3"/>
    <w:rsid w:val="1DEA2AB4"/>
    <w:rsid w:val="1EBF4E26"/>
    <w:rsid w:val="1F490CF1"/>
    <w:rsid w:val="20310941"/>
    <w:rsid w:val="20993E5F"/>
    <w:rsid w:val="21C747EF"/>
    <w:rsid w:val="21CE5D30"/>
    <w:rsid w:val="22223FA5"/>
    <w:rsid w:val="226E2784"/>
    <w:rsid w:val="22DA7AA0"/>
    <w:rsid w:val="242F6B10"/>
    <w:rsid w:val="24F10B3C"/>
    <w:rsid w:val="250C32D4"/>
    <w:rsid w:val="25150CE0"/>
    <w:rsid w:val="25395E6A"/>
    <w:rsid w:val="25506803"/>
    <w:rsid w:val="25B768BB"/>
    <w:rsid w:val="26AA765C"/>
    <w:rsid w:val="276462CA"/>
    <w:rsid w:val="2874236C"/>
    <w:rsid w:val="2A1F3308"/>
    <w:rsid w:val="2AC80F99"/>
    <w:rsid w:val="2B265AC4"/>
    <w:rsid w:val="2C1E7369"/>
    <w:rsid w:val="2E8A57EA"/>
    <w:rsid w:val="2F4C670F"/>
    <w:rsid w:val="30217958"/>
    <w:rsid w:val="30C14BDE"/>
    <w:rsid w:val="32272DCA"/>
    <w:rsid w:val="32326807"/>
    <w:rsid w:val="324C5B30"/>
    <w:rsid w:val="33D812E6"/>
    <w:rsid w:val="34B72CA3"/>
    <w:rsid w:val="35CD412C"/>
    <w:rsid w:val="36E47B9D"/>
    <w:rsid w:val="36E63330"/>
    <w:rsid w:val="37C03A20"/>
    <w:rsid w:val="37CA67C0"/>
    <w:rsid w:val="382D5F12"/>
    <w:rsid w:val="397B655D"/>
    <w:rsid w:val="39C42C58"/>
    <w:rsid w:val="39EF7ACC"/>
    <w:rsid w:val="3A7F7554"/>
    <w:rsid w:val="3C1C7DAA"/>
    <w:rsid w:val="3C952FF5"/>
    <w:rsid w:val="3D457445"/>
    <w:rsid w:val="40EC76EA"/>
    <w:rsid w:val="42C9612C"/>
    <w:rsid w:val="42DC790B"/>
    <w:rsid w:val="447B522A"/>
    <w:rsid w:val="462A5B0A"/>
    <w:rsid w:val="462B59EC"/>
    <w:rsid w:val="46764128"/>
    <w:rsid w:val="46D44874"/>
    <w:rsid w:val="472738A0"/>
    <w:rsid w:val="49474073"/>
    <w:rsid w:val="4A186D85"/>
    <w:rsid w:val="4A7215BD"/>
    <w:rsid w:val="4AD97C79"/>
    <w:rsid w:val="4B1E03CD"/>
    <w:rsid w:val="4B7546DE"/>
    <w:rsid w:val="4CAE0C3D"/>
    <w:rsid w:val="4D19347A"/>
    <w:rsid w:val="4D856DE1"/>
    <w:rsid w:val="4F1E22C3"/>
    <w:rsid w:val="50641063"/>
    <w:rsid w:val="537F622C"/>
    <w:rsid w:val="55440F33"/>
    <w:rsid w:val="56065187"/>
    <w:rsid w:val="573A1EDC"/>
    <w:rsid w:val="57EF7117"/>
    <w:rsid w:val="59392552"/>
    <w:rsid w:val="5990372C"/>
    <w:rsid w:val="59C80556"/>
    <w:rsid w:val="5A60656A"/>
    <w:rsid w:val="5D6C5006"/>
    <w:rsid w:val="5DB84F1E"/>
    <w:rsid w:val="610B6B74"/>
    <w:rsid w:val="61734C99"/>
    <w:rsid w:val="62C714BC"/>
    <w:rsid w:val="64087BA8"/>
    <w:rsid w:val="65984B2E"/>
    <w:rsid w:val="65BA6D8B"/>
    <w:rsid w:val="65DF3CD4"/>
    <w:rsid w:val="667678A1"/>
    <w:rsid w:val="6699393C"/>
    <w:rsid w:val="66ED2272"/>
    <w:rsid w:val="681E00FA"/>
    <w:rsid w:val="69F83857"/>
    <w:rsid w:val="6A352CCF"/>
    <w:rsid w:val="6BA85E14"/>
    <w:rsid w:val="6D5607B0"/>
    <w:rsid w:val="6E230BA7"/>
    <w:rsid w:val="6E502713"/>
    <w:rsid w:val="6F6C489B"/>
    <w:rsid w:val="712D72BF"/>
    <w:rsid w:val="716C2A69"/>
    <w:rsid w:val="725D5F95"/>
    <w:rsid w:val="732A3FF1"/>
    <w:rsid w:val="75CE061A"/>
    <w:rsid w:val="77B84A6D"/>
    <w:rsid w:val="77B95F79"/>
    <w:rsid w:val="783130A8"/>
    <w:rsid w:val="78541609"/>
    <w:rsid w:val="78741E1D"/>
    <w:rsid w:val="7A69691C"/>
    <w:rsid w:val="7AE76131"/>
    <w:rsid w:val="7B982B3F"/>
    <w:rsid w:val="7D6368C9"/>
    <w:rsid w:val="7E5F7E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qFormat/>
    <w:uiPriority w:val="0"/>
    <w:rPr>
      <w:rFonts w:cs="Times New Roman"/>
      <w:color w:val="0000FF"/>
      <w:u w:val="single"/>
    </w:rPr>
  </w:style>
  <w:style w:type="character" w:styleId="12">
    <w:name w:val="footnote reference"/>
    <w:basedOn w:val="9"/>
    <w:semiHidden/>
    <w:qFormat/>
    <w:uiPriority w:val="0"/>
    <w:rPr>
      <w:rFonts w:cs="Times New Roman"/>
      <w:vertAlign w:val="superscript"/>
    </w:rPr>
  </w:style>
  <w:style w:type="character" w:customStyle="1" w:styleId="13">
    <w:name w:val="标题 1 Char"/>
    <w:basedOn w:val="9"/>
    <w:link w:val="3"/>
    <w:qFormat/>
    <w:locked/>
    <w:uiPriority w:val="0"/>
    <w:rPr>
      <w:rFonts w:eastAsia="宋体"/>
      <w:b/>
      <w:bCs/>
      <w:kern w:val="44"/>
      <w:sz w:val="44"/>
      <w:szCs w:val="44"/>
      <w:lang w:val="en-US" w:eastAsia="zh-CN" w:bidi="ar-SA"/>
    </w:rPr>
  </w:style>
  <w:style w:type="character" w:customStyle="1" w:styleId="14">
    <w:name w:val="font01"/>
    <w:basedOn w:val="9"/>
    <w:qFormat/>
    <w:uiPriority w:val="0"/>
    <w:rPr>
      <w:rFonts w:ascii="Calibri" w:hAnsi="Calibri" w:cs="Calibri"/>
      <w:color w:val="000000"/>
      <w:sz w:val="24"/>
      <w:szCs w:val="24"/>
      <w:u w:val="none"/>
    </w:rPr>
  </w:style>
  <w:style w:type="character" w:customStyle="1" w:styleId="15">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1000</Words>
  <Characters>1041</Characters>
  <Lines>7</Lines>
  <Paragraphs>1</Paragraphs>
  <TotalTime>0</TotalTime>
  <ScaleCrop>false</ScaleCrop>
  <LinksUpToDate>false</LinksUpToDate>
  <CharactersWithSpaces>1190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小清新</cp:lastModifiedBy>
  <cp:lastPrinted>2023-04-11T04:42:00Z</cp:lastPrinted>
  <dcterms:modified xsi:type="dcterms:W3CDTF">2025-09-07T09:13:21Z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17C39C663B1E47EA86B60DC81AE34057</vt:lpwstr>
  </property>
  <property fmtid="{D5CDD505-2E9C-101B-9397-08002B2CF9AE}" pid="4" name="commondata">
    <vt:lpwstr>eyJoZGlkIjoiM2FhNTQ4MDM5ODBmMjMwNGNjYzhkNDQzNzhlZjZjYWMifQ==</vt:lpwstr>
  </property>
  <property fmtid="{D5CDD505-2E9C-101B-9397-08002B2CF9AE}" pid="5" name="KSOTemplateDocerSaveRecord">
    <vt:lpwstr>eyJoZGlkIjoiODIwOTFhNWEyNzhmNTNhODBkZWM5ODRiNTE0Y2UxZTYiLCJ1c2VySWQiOiI0MTAxMzE1NjIifQ==</vt:lpwstr>
  </property>
</Properties>
</file>