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829FA20">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5083AC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桥梁及涵洞工程劳务供应商备选库供应商</w:t>
      </w:r>
      <w:r>
        <w:rPr>
          <w:rFonts w:hint="eastAsia" w:hAnsi="宋体"/>
          <w:b w:val="0"/>
          <w:bCs/>
          <w:sz w:val="32"/>
          <w:szCs w:val="32"/>
          <w:u w:val="none"/>
          <w:lang w:val="en-US" w:eastAsia="zh-CN"/>
        </w:rPr>
        <w:t>：</w:t>
      </w:r>
    </w:p>
    <w:p w14:paraId="2934FDD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经我公司研究，为确保做好高速公路桥梁养护维修工作，我公司邀请贵单位于</w:t>
      </w:r>
      <w:r>
        <w:rPr>
          <w:rFonts w:hint="eastAsia" w:hAnsi="宋体"/>
          <w:b w:val="0"/>
          <w:bCs/>
          <w:color w:val="FF0000"/>
          <w:sz w:val="32"/>
          <w:szCs w:val="32"/>
          <w:u w:val="single"/>
          <w:lang w:val="en-US" w:eastAsia="zh-CN"/>
        </w:rPr>
        <w:t>2024年8月30日19点00分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宁夏交通科学研究所有限公司2024年日常养护桥梁维修劳务服务采购项目（第八批）</w:t>
      </w:r>
      <w:r>
        <w:rPr>
          <w:rFonts w:hint="eastAsia" w:hAnsi="宋体"/>
          <w:b w:val="0"/>
          <w:bCs/>
          <w:sz w:val="32"/>
          <w:szCs w:val="32"/>
          <w:lang w:val="en-US" w:eastAsia="zh-CN"/>
        </w:rPr>
        <w:t>竞价活动。</w:t>
      </w:r>
    </w:p>
    <w:p w14:paraId="7546178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7A831BE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宁夏交通科学研究所有限公司2024年日常养护桥梁维修劳务服务采购项目（第八批）</w:t>
      </w:r>
      <w:r>
        <w:rPr>
          <w:rFonts w:hint="eastAsia" w:hAnsi="宋体"/>
          <w:b w:val="0"/>
          <w:bCs/>
          <w:sz w:val="32"/>
          <w:szCs w:val="32"/>
          <w:lang w:val="en-US" w:eastAsia="zh-CN"/>
        </w:rPr>
        <w:t>。</w:t>
      </w:r>
    </w:p>
    <w:p w14:paraId="1789E90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DB8FF1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74B1079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6AC0853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4D6F36F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403725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（三）本次总限价为：135556.52元。</w:t>
      </w:r>
    </w:p>
    <w:p w14:paraId="1268215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，未参会或未回复的供应商视为自愿放弃本次报价资格，将按照公司相关办法进行处罚。供应商携带公司劳务资质及安全生产许可证复印件；授权委托人带授权委托书原件。</w:t>
      </w:r>
    </w:p>
    <w:p w14:paraId="695973B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2D42D43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27FAED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2F83F63C">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415A7D0">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2F21EF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25F5BFF5">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w:t>
      </w:r>
      <w:bookmarkStart w:id="0" w:name="_GoBack"/>
      <w:bookmarkEnd w:id="0"/>
      <w:r>
        <w:rPr>
          <w:rFonts w:hint="eastAsia" w:hAnsi="宋体"/>
          <w:b w:val="0"/>
          <w:bCs/>
          <w:color w:val="auto"/>
          <w:sz w:val="32"/>
          <w:szCs w:val="32"/>
          <w:lang w:val="en-US" w:eastAsia="zh-CN"/>
        </w:rPr>
        <w:t xml:space="preserve">                 2024年8月29日</w:t>
      </w:r>
    </w:p>
    <w:p w14:paraId="6555AFAE">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303C758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w w:val="90"/>
          <w:sz w:val="28"/>
          <w:szCs w:val="28"/>
          <w:u w:val="single"/>
          <w:lang w:val="zh-CN" w:eastAsia="zh-CN"/>
        </w:rPr>
        <w:t>宁夏交通科学研究所有限公司2024年日常养护桥梁维修劳务服务采购项目（第</w:t>
      </w:r>
      <w:r>
        <w:rPr>
          <w:rFonts w:hint="eastAsia" w:ascii="Times New Roman" w:hAnsi="宋体" w:cs="宋体"/>
          <w:w w:val="90"/>
          <w:sz w:val="28"/>
          <w:szCs w:val="28"/>
          <w:u w:val="single"/>
          <w:lang w:val="en-US" w:eastAsia="zh-CN"/>
        </w:rPr>
        <w:t>八</w:t>
      </w:r>
      <w:r>
        <w:rPr>
          <w:rFonts w:hint="eastAsia" w:ascii="Times New Roman" w:hAnsi="宋体" w:cs="宋体"/>
          <w:w w:val="90"/>
          <w:sz w:val="28"/>
          <w:szCs w:val="28"/>
          <w:u w:val="single"/>
          <w:lang w:val="zh-CN" w:eastAsia="zh-CN"/>
        </w:rPr>
        <w:t>批）</w:t>
      </w:r>
    </w:p>
    <w:p w14:paraId="5D58B798">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35C1BAB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23932999">
            <w:pPr>
              <w:jc w:val="center"/>
              <w:rPr>
                <w:rFonts w:cs="Times New Roman"/>
                <w:sz w:val="28"/>
                <w:szCs w:val="28"/>
              </w:rPr>
            </w:pPr>
            <w:r>
              <w:rPr>
                <w:rFonts w:hint="eastAsia" w:cs="Times New Roman"/>
                <w:sz w:val="28"/>
                <w:szCs w:val="28"/>
              </w:rPr>
              <w:t>序号</w:t>
            </w:r>
          </w:p>
        </w:tc>
        <w:tc>
          <w:tcPr>
            <w:tcW w:w="3231" w:type="dxa"/>
            <w:noWrap w:val="0"/>
            <w:vAlign w:val="center"/>
          </w:tcPr>
          <w:p w14:paraId="3B68AFF9">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6506F59C">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40E229D3">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4223B17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4839B3F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EDF86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90" w:hRule="atLeast"/>
          <w:jc w:val="center"/>
        </w:trPr>
        <w:tc>
          <w:tcPr>
            <w:tcW w:w="821" w:type="dxa"/>
            <w:noWrap w:val="0"/>
            <w:vAlign w:val="center"/>
          </w:tcPr>
          <w:p w14:paraId="2087D6D1">
            <w:pPr>
              <w:jc w:val="center"/>
              <w:rPr>
                <w:rFonts w:cs="Times New Roman"/>
                <w:sz w:val="28"/>
                <w:szCs w:val="28"/>
              </w:rPr>
            </w:pPr>
            <w:r>
              <w:rPr>
                <w:rFonts w:hint="eastAsia" w:cs="Times New Roman"/>
                <w:sz w:val="28"/>
                <w:szCs w:val="28"/>
              </w:rPr>
              <w:t>1</w:t>
            </w:r>
          </w:p>
        </w:tc>
        <w:tc>
          <w:tcPr>
            <w:tcW w:w="3231" w:type="dxa"/>
            <w:noWrap w:val="0"/>
            <w:vAlign w:val="center"/>
          </w:tcPr>
          <w:p w14:paraId="1EA0F5D2">
            <w:pPr>
              <w:jc w:val="center"/>
              <w:rPr>
                <w:rFonts w:cs="Times New Roman"/>
                <w:sz w:val="28"/>
                <w:szCs w:val="28"/>
              </w:rPr>
            </w:pPr>
          </w:p>
        </w:tc>
        <w:tc>
          <w:tcPr>
            <w:tcW w:w="1635" w:type="dxa"/>
            <w:noWrap w:val="0"/>
            <w:vAlign w:val="center"/>
          </w:tcPr>
          <w:p w14:paraId="5C185F61">
            <w:pPr>
              <w:jc w:val="center"/>
              <w:rPr>
                <w:rFonts w:hint="default" w:eastAsia="宋体" w:cs="Times New Roman"/>
                <w:sz w:val="28"/>
                <w:szCs w:val="28"/>
                <w:lang w:val="en-US" w:eastAsia="zh-CN"/>
              </w:rPr>
            </w:pPr>
          </w:p>
        </w:tc>
        <w:tc>
          <w:tcPr>
            <w:tcW w:w="4080" w:type="dxa"/>
            <w:noWrap w:val="0"/>
            <w:vAlign w:val="center"/>
          </w:tcPr>
          <w:p w14:paraId="5B68AF46">
            <w:pPr>
              <w:jc w:val="both"/>
              <w:rPr>
                <w:rFonts w:hint="eastAsia" w:cs="Times New Roman"/>
                <w:sz w:val="28"/>
                <w:szCs w:val="28"/>
                <w:lang w:val="en-US" w:eastAsia="zh-CN"/>
              </w:rPr>
            </w:pPr>
            <w:r>
              <w:rPr>
                <w:rFonts w:hint="eastAsia" w:cs="Times New Roman"/>
                <w:sz w:val="28"/>
                <w:szCs w:val="28"/>
                <w:lang w:val="en-US" w:eastAsia="zh-CN"/>
              </w:rPr>
              <w:t>大写：</w:t>
            </w:r>
          </w:p>
          <w:p w14:paraId="7CA29169">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3ECA7942">
            <w:pPr>
              <w:jc w:val="center"/>
              <w:rPr>
                <w:rFonts w:cs="Times New Roman"/>
                <w:sz w:val="28"/>
                <w:szCs w:val="28"/>
              </w:rPr>
            </w:pPr>
          </w:p>
        </w:tc>
        <w:tc>
          <w:tcPr>
            <w:tcW w:w="2019" w:type="dxa"/>
            <w:noWrap w:val="0"/>
            <w:vAlign w:val="center"/>
          </w:tcPr>
          <w:p w14:paraId="056C414D">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736C66F8">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7A3F368B">
      <w:pPr>
        <w:rPr>
          <w:rFonts w:hint="default"/>
          <w:sz w:val="24"/>
          <w:szCs w:val="24"/>
          <w:lang w:val="en-US" w:eastAsia="zh-CN"/>
        </w:rPr>
      </w:pPr>
    </w:p>
    <w:p w14:paraId="10DF3AEF">
      <w:pPr>
        <w:pStyle w:val="2"/>
        <w:rPr>
          <w:rFonts w:hint="default"/>
          <w:sz w:val="24"/>
          <w:szCs w:val="24"/>
          <w:lang w:val="en-US" w:eastAsia="zh-CN"/>
        </w:rPr>
      </w:pPr>
    </w:p>
    <w:p w14:paraId="503520AA">
      <w:pPr>
        <w:rPr>
          <w:rFonts w:hint="default"/>
          <w:sz w:val="24"/>
          <w:szCs w:val="24"/>
          <w:lang w:val="en-US" w:eastAsia="zh-CN"/>
        </w:rPr>
      </w:pPr>
    </w:p>
    <w:p w14:paraId="2F6A9C00">
      <w:pPr>
        <w:pStyle w:val="2"/>
        <w:rPr>
          <w:rFonts w:hint="default"/>
          <w:sz w:val="24"/>
          <w:szCs w:val="24"/>
          <w:lang w:val="en-US" w:eastAsia="zh-CN"/>
        </w:rPr>
      </w:pPr>
    </w:p>
    <w:p w14:paraId="2A3D905A">
      <w:pPr>
        <w:rPr>
          <w:rFonts w:hint="default"/>
          <w:sz w:val="24"/>
          <w:szCs w:val="24"/>
          <w:lang w:val="en-US" w:eastAsia="zh-CN"/>
        </w:rPr>
      </w:pPr>
    </w:p>
    <w:p w14:paraId="7D53828E">
      <w:pPr>
        <w:pStyle w:val="2"/>
        <w:rPr>
          <w:rFonts w:hint="default"/>
          <w:sz w:val="24"/>
          <w:szCs w:val="24"/>
          <w:lang w:val="en-US" w:eastAsia="zh-CN"/>
        </w:rPr>
      </w:pPr>
    </w:p>
    <w:p w14:paraId="57A8592A">
      <w:pPr>
        <w:rPr>
          <w:rFonts w:hint="default"/>
          <w:sz w:val="24"/>
          <w:szCs w:val="24"/>
          <w:lang w:val="en-US" w:eastAsia="zh-CN"/>
        </w:rPr>
      </w:pPr>
    </w:p>
    <w:p w14:paraId="73E92DC1">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21D567D9">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ascii="Times New Roman" w:hAnsi="宋体" w:cs="宋体"/>
          <w:w w:val="90"/>
          <w:sz w:val="28"/>
          <w:szCs w:val="28"/>
          <w:u w:val="single"/>
          <w:lang w:val="zh-CN" w:eastAsia="zh-CN"/>
        </w:rPr>
        <w:t>宁夏交通科学研究所有限公司2024年日常养护桥梁维修劳务服务采购项目（第</w:t>
      </w:r>
      <w:r>
        <w:rPr>
          <w:rFonts w:hint="eastAsia" w:ascii="Times New Roman" w:hAnsi="宋体" w:cs="宋体"/>
          <w:w w:val="90"/>
          <w:sz w:val="28"/>
          <w:szCs w:val="28"/>
          <w:u w:val="single"/>
          <w:lang w:val="en-US" w:eastAsia="zh-CN"/>
        </w:rPr>
        <w:t>八</w:t>
      </w:r>
      <w:r>
        <w:rPr>
          <w:rFonts w:hint="eastAsia" w:ascii="Times New Roman" w:hAnsi="宋体" w:cs="宋体"/>
          <w:w w:val="90"/>
          <w:sz w:val="28"/>
          <w:szCs w:val="28"/>
          <w:u w:val="single"/>
          <w:lang w:val="zh-CN" w:eastAsia="zh-CN"/>
        </w:rPr>
        <w:t>批）</w:t>
      </w:r>
    </w:p>
    <w:p w14:paraId="16D53575">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07BD53C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1288F357">
            <w:pPr>
              <w:jc w:val="center"/>
              <w:rPr>
                <w:rFonts w:cs="Times New Roman"/>
                <w:sz w:val="28"/>
                <w:szCs w:val="28"/>
              </w:rPr>
            </w:pPr>
            <w:r>
              <w:rPr>
                <w:rFonts w:hint="eastAsia" w:cs="Times New Roman"/>
                <w:sz w:val="28"/>
                <w:szCs w:val="28"/>
              </w:rPr>
              <w:t>序号</w:t>
            </w:r>
          </w:p>
        </w:tc>
        <w:tc>
          <w:tcPr>
            <w:tcW w:w="1163" w:type="pct"/>
            <w:noWrap w:val="0"/>
            <w:vAlign w:val="center"/>
          </w:tcPr>
          <w:p w14:paraId="6A6D43CC">
            <w:pPr>
              <w:jc w:val="center"/>
              <w:rPr>
                <w:rFonts w:cs="Times New Roman"/>
                <w:sz w:val="28"/>
                <w:szCs w:val="28"/>
              </w:rPr>
            </w:pPr>
            <w:r>
              <w:rPr>
                <w:rFonts w:hint="eastAsia" w:cs="Times New Roman"/>
                <w:sz w:val="28"/>
                <w:szCs w:val="28"/>
              </w:rPr>
              <w:t>报价单位名称</w:t>
            </w:r>
          </w:p>
        </w:tc>
        <w:tc>
          <w:tcPr>
            <w:tcW w:w="588" w:type="pct"/>
            <w:noWrap w:val="0"/>
            <w:vAlign w:val="center"/>
          </w:tcPr>
          <w:p w14:paraId="241B02BA">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1D809B53">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60B021DF">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66FC0D78">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2DED597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19" w:hRule="atLeast"/>
          <w:jc w:val="center"/>
        </w:trPr>
        <w:tc>
          <w:tcPr>
            <w:tcW w:w="295" w:type="pct"/>
            <w:noWrap w:val="0"/>
            <w:vAlign w:val="center"/>
          </w:tcPr>
          <w:p w14:paraId="06BE09A6">
            <w:pPr>
              <w:jc w:val="center"/>
              <w:rPr>
                <w:rFonts w:cs="Times New Roman"/>
                <w:sz w:val="28"/>
                <w:szCs w:val="28"/>
              </w:rPr>
            </w:pPr>
            <w:r>
              <w:rPr>
                <w:rFonts w:hint="eastAsia" w:cs="Times New Roman"/>
                <w:sz w:val="28"/>
                <w:szCs w:val="28"/>
              </w:rPr>
              <w:t>1</w:t>
            </w:r>
          </w:p>
        </w:tc>
        <w:tc>
          <w:tcPr>
            <w:tcW w:w="1163" w:type="pct"/>
            <w:noWrap w:val="0"/>
            <w:vAlign w:val="center"/>
          </w:tcPr>
          <w:p w14:paraId="305887A7">
            <w:pPr>
              <w:jc w:val="center"/>
              <w:rPr>
                <w:rFonts w:cs="Times New Roman"/>
                <w:sz w:val="28"/>
                <w:szCs w:val="28"/>
              </w:rPr>
            </w:pPr>
          </w:p>
        </w:tc>
        <w:tc>
          <w:tcPr>
            <w:tcW w:w="588" w:type="pct"/>
            <w:noWrap w:val="0"/>
            <w:vAlign w:val="center"/>
          </w:tcPr>
          <w:p w14:paraId="0F0A720A">
            <w:pPr>
              <w:jc w:val="center"/>
              <w:rPr>
                <w:rFonts w:hint="default" w:eastAsia="宋体" w:cs="Times New Roman"/>
                <w:sz w:val="28"/>
                <w:szCs w:val="28"/>
                <w:lang w:val="en-US" w:eastAsia="zh-CN"/>
              </w:rPr>
            </w:pPr>
          </w:p>
        </w:tc>
        <w:tc>
          <w:tcPr>
            <w:tcW w:w="1468" w:type="pct"/>
            <w:noWrap w:val="0"/>
            <w:vAlign w:val="center"/>
          </w:tcPr>
          <w:p w14:paraId="67FF9795">
            <w:pPr>
              <w:jc w:val="both"/>
              <w:rPr>
                <w:rFonts w:hint="eastAsia" w:cs="Times New Roman"/>
                <w:sz w:val="28"/>
                <w:szCs w:val="28"/>
                <w:lang w:val="en-US" w:eastAsia="zh-CN"/>
              </w:rPr>
            </w:pPr>
            <w:r>
              <w:rPr>
                <w:rFonts w:hint="eastAsia" w:cs="Times New Roman"/>
                <w:sz w:val="28"/>
                <w:szCs w:val="28"/>
                <w:lang w:val="en-US" w:eastAsia="zh-CN"/>
              </w:rPr>
              <w:t>大写：</w:t>
            </w:r>
          </w:p>
          <w:p w14:paraId="732266EB">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4A2B5AAB">
            <w:pPr>
              <w:jc w:val="center"/>
              <w:rPr>
                <w:rFonts w:cs="Times New Roman"/>
                <w:sz w:val="28"/>
                <w:szCs w:val="28"/>
              </w:rPr>
            </w:pPr>
          </w:p>
        </w:tc>
        <w:tc>
          <w:tcPr>
            <w:tcW w:w="726" w:type="pct"/>
            <w:noWrap w:val="0"/>
            <w:vAlign w:val="center"/>
          </w:tcPr>
          <w:p w14:paraId="4777A721">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36BE231">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93C41FB">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9624403"/>
    <w:rsid w:val="0A0D1619"/>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9094C45"/>
    <w:rsid w:val="1A4743E4"/>
    <w:rsid w:val="1B970022"/>
    <w:rsid w:val="1BDA04DB"/>
    <w:rsid w:val="1C0B5533"/>
    <w:rsid w:val="1D344C11"/>
    <w:rsid w:val="1D365BE3"/>
    <w:rsid w:val="1DEA2AB4"/>
    <w:rsid w:val="1EBF4E26"/>
    <w:rsid w:val="20993E5F"/>
    <w:rsid w:val="20FF6D60"/>
    <w:rsid w:val="21C747EF"/>
    <w:rsid w:val="21CE5D30"/>
    <w:rsid w:val="226E2784"/>
    <w:rsid w:val="22DA7AA0"/>
    <w:rsid w:val="242F6B10"/>
    <w:rsid w:val="24F10B3C"/>
    <w:rsid w:val="250C32D4"/>
    <w:rsid w:val="25150CE0"/>
    <w:rsid w:val="25395E6A"/>
    <w:rsid w:val="25506803"/>
    <w:rsid w:val="25B768BB"/>
    <w:rsid w:val="276462CA"/>
    <w:rsid w:val="2874236C"/>
    <w:rsid w:val="2A1F3308"/>
    <w:rsid w:val="2AC80F99"/>
    <w:rsid w:val="2BE224FD"/>
    <w:rsid w:val="2C1E7369"/>
    <w:rsid w:val="2E8A57EA"/>
    <w:rsid w:val="2F4C670F"/>
    <w:rsid w:val="30217958"/>
    <w:rsid w:val="30C14BDE"/>
    <w:rsid w:val="32272DCA"/>
    <w:rsid w:val="32326807"/>
    <w:rsid w:val="324C5B30"/>
    <w:rsid w:val="33D812E6"/>
    <w:rsid w:val="345A14C3"/>
    <w:rsid w:val="34B72CA3"/>
    <w:rsid w:val="36E47B9D"/>
    <w:rsid w:val="36E63330"/>
    <w:rsid w:val="37C03A20"/>
    <w:rsid w:val="382D5F12"/>
    <w:rsid w:val="397B655D"/>
    <w:rsid w:val="39C42C58"/>
    <w:rsid w:val="39EF7ACC"/>
    <w:rsid w:val="3A7F7554"/>
    <w:rsid w:val="3C1C7DAA"/>
    <w:rsid w:val="3C952FF5"/>
    <w:rsid w:val="3D457445"/>
    <w:rsid w:val="40DC6F8A"/>
    <w:rsid w:val="40EC76EA"/>
    <w:rsid w:val="42DC790B"/>
    <w:rsid w:val="43B54912"/>
    <w:rsid w:val="447B522A"/>
    <w:rsid w:val="462A5B0A"/>
    <w:rsid w:val="462B59EC"/>
    <w:rsid w:val="46764128"/>
    <w:rsid w:val="46D44874"/>
    <w:rsid w:val="472738A0"/>
    <w:rsid w:val="491D11EC"/>
    <w:rsid w:val="49474073"/>
    <w:rsid w:val="4A186D85"/>
    <w:rsid w:val="4A7215BD"/>
    <w:rsid w:val="4AD97C79"/>
    <w:rsid w:val="4B1E03CD"/>
    <w:rsid w:val="4CAE0C3D"/>
    <w:rsid w:val="4D19347A"/>
    <w:rsid w:val="4D856DE1"/>
    <w:rsid w:val="4F1E22C3"/>
    <w:rsid w:val="500B33AB"/>
    <w:rsid w:val="50641063"/>
    <w:rsid w:val="537F622C"/>
    <w:rsid w:val="55850ED8"/>
    <w:rsid w:val="56923D85"/>
    <w:rsid w:val="573A1EDC"/>
    <w:rsid w:val="57EF7117"/>
    <w:rsid w:val="59392552"/>
    <w:rsid w:val="5990372C"/>
    <w:rsid w:val="59C80556"/>
    <w:rsid w:val="5A60656A"/>
    <w:rsid w:val="5CED368E"/>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980</Words>
  <Characters>1022</Characters>
  <Lines>7</Lines>
  <Paragraphs>1</Paragraphs>
  <TotalTime>9</TotalTime>
  <ScaleCrop>false</ScaleCrop>
  <LinksUpToDate>false</LinksUpToDate>
  <CharactersWithSpaces>1159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2024-05-30T00:41:00Z</cp:lastPrinted>
  <dcterms:modified xsi:type="dcterms:W3CDTF">2024-08-29T02:08:24Z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