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4B097A">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A5153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劳务供应商备选库</w:t>
      </w:r>
      <w:r>
        <w:rPr>
          <w:rFonts w:hint="eastAsia" w:hAnsi="宋体"/>
          <w:b w:val="0"/>
          <w:bCs/>
          <w:sz w:val="32"/>
          <w:szCs w:val="32"/>
          <w:u w:val="none"/>
          <w:lang w:val="en-US" w:eastAsia="zh-CN"/>
        </w:rPr>
        <w:t>：</w:t>
      </w:r>
    </w:p>
    <w:p w14:paraId="2248AA1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2025年5月15日9点00分</w:t>
      </w:r>
      <w:r>
        <w:rPr>
          <w:rFonts w:hint="eastAsia" w:hAnsi="宋体"/>
          <w:b w:val="0"/>
          <w:bCs/>
          <w:sz w:val="32"/>
          <w:szCs w:val="32"/>
          <w:lang w:val="en-US" w:eastAsia="zh-CN"/>
        </w:rPr>
        <w:t>参加</w:t>
      </w:r>
      <w:r>
        <w:rPr>
          <w:rFonts w:hint="eastAsia" w:ascii="仿宋_GB2312" w:hAnsi="仿宋_GB2312" w:cs="仿宋_GB2312"/>
          <w:sz w:val="32"/>
          <w:szCs w:val="32"/>
          <w:u w:val="none"/>
          <w:lang w:val="en-US" w:eastAsia="zh-CN"/>
        </w:rPr>
        <w:t>宁夏交通科学研究所有限公司2025年灵武作业站隔离栅栏采购及安装劳务服务采购项目</w:t>
      </w:r>
      <w:r>
        <w:rPr>
          <w:rFonts w:hint="eastAsia" w:hAnsi="宋体"/>
          <w:b w:val="0"/>
          <w:bCs/>
          <w:sz w:val="32"/>
          <w:szCs w:val="32"/>
          <w:lang w:val="en-US" w:eastAsia="zh-CN"/>
        </w:rPr>
        <w:t>竞价活动。</w:t>
      </w:r>
      <w:bookmarkStart w:id="0" w:name="_GoBack"/>
      <w:bookmarkEnd w:id="0"/>
    </w:p>
    <w:p w14:paraId="06404C6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1B8B2DC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ascii="仿宋_GB2312" w:hAnsi="仿宋_GB2312" w:eastAsia="仿宋_GB2312" w:cs="仿宋_GB2312"/>
          <w:sz w:val="32"/>
          <w:szCs w:val="32"/>
          <w:lang w:val="en-US" w:eastAsia="zh-CN"/>
        </w:rPr>
        <w:t>宁夏交通科学研究所有限公司2025年日常养护灵武作业站交通安全设施养护劳务服务采购项目（隔离栅栏采购及安装）</w:t>
      </w:r>
      <w:r>
        <w:rPr>
          <w:rFonts w:hint="eastAsia" w:hAnsi="宋体"/>
          <w:b w:val="0"/>
          <w:bCs/>
          <w:sz w:val="32"/>
          <w:szCs w:val="32"/>
          <w:lang w:val="en-US" w:eastAsia="zh-CN"/>
        </w:rPr>
        <w:t>。</w:t>
      </w:r>
    </w:p>
    <w:p w14:paraId="7F1E515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DE3406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92E2A9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489434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23963BD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897E5E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（三）本次总限价为：203353.92元。</w:t>
      </w:r>
    </w:p>
    <w:p w14:paraId="4594B9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1F2E555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D6F5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187EDE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4440EB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D8F634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1FF8D2E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37B34BCB">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2025年5月12日</w:t>
      </w:r>
    </w:p>
    <w:p w14:paraId="6FED16E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18F4AE97">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宁夏交通科学研究所有限公司灵武作业站隔离栅栏采购及安装处治劳务服务采购项目</w:t>
      </w:r>
    </w:p>
    <w:p w14:paraId="6624F8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F0FAF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7070E534">
            <w:pPr>
              <w:jc w:val="center"/>
              <w:rPr>
                <w:rFonts w:cs="Times New Roman"/>
                <w:sz w:val="28"/>
                <w:szCs w:val="28"/>
              </w:rPr>
            </w:pPr>
            <w:r>
              <w:rPr>
                <w:rFonts w:hint="eastAsia" w:cs="Times New Roman"/>
                <w:sz w:val="28"/>
                <w:szCs w:val="28"/>
              </w:rPr>
              <w:t>序号</w:t>
            </w:r>
          </w:p>
        </w:tc>
        <w:tc>
          <w:tcPr>
            <w:tcW w:w="3231" w:type="dxa"/>
            <w:noWrap w:val="0"/>
            <w:vAlign w:val="center"/>
          </w:tcPr>
          <w:p w14:paraId="20E8C474">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5F5CFDE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1C30CFA0">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42A99831">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7A948759">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6C4D7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5B710F91">
            <w:pPr>
              <w:jc w:val="center"/>
              <w:rPr>
                <w:rFonts w:cs="Times New Roman"/>
                <w:sz w:val="28"/>
                <w:szCs w:val="28"/>
              </w:rPr>
            </w:pPr>
            <w:r>
              <w:rPr>
                <w:rFonts w:hint="eastAsia" w:cs="Times New Roman"/>
                <w:sz w:val="28"/>
                <w:szCs w:val="28"/>
              </w:rPr>
              <w:t>1</w:t>
            </w:r>
          </w:p>
        </w:tc>
        <w:tc>
          <w:tcPr>
            <w:tcW w:w="3231" w:type="dxa"/>
            <w:noWrap w:val="0"/>
            <w:vAlign w:val="center"/>
          </w:tcPr>
          <w:p w14:paraId="2BD64919">
            <w:pPr>
              <w:jc w:val="center"/>
              <w:rPr>
                <w:rFonts w:cs="Times New Roman"/>
                <w:sz w:val="28"/>
                <w:szCs w:val="28"/>
              </w:rPr>
            </w:pPr>
          </w:p>
        </w:tc>
        <w:tc>
          <w:tcPr>
            <w:tcW w:w="1635" w:type="dxa"/>
            <w:noWrap w:val="0"/>
            <w:vAlign w:val="center"/>
          </w:tcPr>
          <w:p w14:paraId="71A79821">
            <w:pPr>
              <w:jc w:val="center"/>
              <w:rPr>
                <w:rFonts w:hint="default" w:eastAsia="宋体" w:cs="Times New Roman"/>
                <w:sz w:val="28"/>
                <w:szCs w:val="28"/>
                <w:lang w:val="en-US" w:eastAsia="zh-CN"/>
              </w:rPr>
            </w:pPr>
          </w:p>
        </w:tc>
        <w:tc>
          <w:tcPr>
            <w:tcW w:w="4080" w:type="dxa"/>
            <w:noWrap w:val="0"/>
            <w:vAlign w:val="center"/>
          </w:tcPr>
          <w:p w14:paraId="1EB725B0">
            <w:pPr>
              <w:jc w:val="both"/>
              <w:rPr>
                <w:rFonts w:hint="eastAsia" w:cs="Times New Roman"/>
                <w:sz w:val="28"/>
                <w:szCs w:val="28"/>
                <w:lang w:val="en-US" w:eastAsia="zh-CN"/>
              </w:rPr>
            </w:pPr>
            <w:r>
              <w:rPr>
                <w:rFonts w:hint="eastAsia" w:cs="Times New Roman"/>
                <w:sz w:val="28"/>
                <w:szCs w:val="28"/>
                <w:lang w:val="en-US" w:eastAsia="zh-CN"/>
              </w:rPr>
              <w:t>大写：</w:t>
            </w:r>
          </w:p>
          <w:p w14:paraId="27CFA4EE">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1EC3E288">
            <w:pPr>
              <w:jc w:val="center"/>
              <w:rPr>
                <w:rFonts w:cs="Times New Roman"/>
                <w:sz w:val="28"/>
                <w:szCs w:val="28"/>
              </w:rPr>
            </w:pPr>
          </w:p>
        </w:tc>
        <w:tc>
          <w:tcPr>
            <w:tcW w:w="2019" w:type="dxa"/>
            <w:noWrap w:val="0"/>
            <w:vAlign w:val="center"/>
          </w:tcPr>
          <w:p w14:paraId="41CDFC0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655B3F0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8CC807F">
      <w:pPr>
        <w:rPr>
          <w:rFonts w:hint="default"/>
          <w:sz w:val="24"/>
          <w:szCs w:val="24"/>
          <w:lang w:val="en-US" w:eastAsia="zh-CN"/>
        </w:rPr>
      </w:pPr>
    </w:p>
    <w:p w14:paraId="55AEEA19">
      <w:pPr>
        <w:pStyle w:val="2"/>
        <w:rPr>
          <w:rFonts w:hint="default"/>
          <w:sz w:val="24"/>
          <w:szCs w:val="24"/>
          <w:lang w:val="en-US" w:eastAsia="zh-CN"/>
        </w:rPr>
      </w:pPr>
    </w:p>
    <w:p w14:paraId="134C57AB">
      <w:pPr>
        <w:rPr>
          <w:rFonts w:hint="default"/>
          <w:sz w:val="24"/>
          <w:szCs w:val="24"/>
          <w:lang w:val="en-US" w:eastAsia="zh-CN"/>
        </w:rPr>
      </w:pPr>
    </w:p>
    <w:p w14:paraId="6A182348">
      <w:pPr>
        <w:pStyle w:val="2"/>
        <w:rPr>
          <w:rFonts w:hint="default"/>
          <w:sz w:val="24"/>
          <w:szCs w:val="24"/>
          <w:lang w:val="en-US" w:eastAsia="zh-CN"/>
        </w:rPr>
      </w:pPr>
    </w:p>
    <w:p w14:paraId="01EF5511">
      <w:pPr>
        <w:rPr>
          <w:rFonts w:hint="default"/>
          <w:sz w:val="24"/>
          <w:szCs w:val="24"/>
          <w:lang w:val="en-US" w:eastAsia="zh-CN"/>
        </w:rPr>
      </w:pPr>
    </w:p>
    <w:p w14:paraId="5CE6375D">
      <w:pPr>
        <w:pStyle w:val="2"/>
        <w:rPr>
          <w:rFonts w:hint="default"/>
          <w:sz w:val="24"/>
          <w:szCs w:val="24"/>
          <w:lang w:val="en-US" w:eastAsia="zh-CN"/>
        </w:rPr>
      </w:pPr>
    </w:p>
    <w:p w14:paraId="4FA062E2">
      <w:pPr>
        <w:rPr>
          <w:rFonts w:hint="default"/>
          <w:sz w:val="24"/>
          <w:szCs w:val="24"/>
          <w:lang w:val="en-US" w:eastAsia="zh-CN"/>
        </w:rPr>
      </w:pPr>
    </w:p>
    <w:p w14:paraId="6D1EBBF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6D75C1F">
      <w:pPr>
        <w:spacing w:line="500" w:lineRule="exact"/>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宁夏交通科学研究所有限公司灵武作业站隔离栅栏采购及安装处治劳务服务采购项目</w:t>
      </w:r>
    </w:p>
    <w:p w14:paraId="65CA251E">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745CA6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2DC62D1D">
            <w:pPr>
              <w:jc w:val="center"/>
              <w:rPr>
                <w:rFonts w:cs="Times New Roman"/>
                <w:sz w:val="28"/>
                <w:szCs w:val="28"/>
              </w:rPr>
            </w:pPr>
            <w:r>
              <w:rPr>
                <w:rFonts w:hint="eastAsia" w:cs="Times New Roman"/>
                <w:sz w:val="28"/>
                <w:szCs w:val="28"/>
              </w:rPr>
              <w:t>序号</w:t>
            </w:r>
          </w:p>
        </w:tc>
        <w:tc>
          <w:tcPr>
            <w:tcW w:w="1163" w:type="pct"/>
            <w:noWrap w:val="0"/>
            <w:vAlign w:val="center"/>
          </w:tcPr>
          <w:p w14:paraId="75C3DD70">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E5C2F2B">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D60A74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3188F14F">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5A274DA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E5DE7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37934B0">
            <w:pPr>
              <w:jc w:val="center"/>
              <w:rPr>
                <w:rFonts w:cs="Times New Roman"/>
                <w:sz w:val="28"/>
                <w:szCs w:val="28"/>
              </w:rPr>
            </w:pPr>
            <w:r>
              <w:rPr>
                <w:rFonts w:hint="eastAsia" w:cs="Times New Roman"/>
                <w:sz w:val="28"/>
                <w:szCs w:val="28"/>
              </w:rPr>
              <w:t>1</w:t>
            </w:r>
          </w:p>
        </w:tc>
        <w:tc>
          <w:tcPr>
            <w:tcW w:w="1163" w:type="pct"/>
            <w:noWrap w:val="0"/>
            <w:vAlign w:val="center"/>
          </w:tcPr>
          <w:p w14:paraId="299C0376">
            <w:pPr>
              <w:jc w:val="center"/>
              <w:rPr>
                <w:rFonts w:cs="Times New Roman"/>
                <w:sz w:val="28"/>
                <w:szCs w:val="28"/>
              </w:rPr>
            </w:pPr>
          </w:p>
        </w:tc>
        <w:tc>
          <w:tcPr>
            <w:tcW w:w="588" w:type="pct"/>
            <w:noWrap w:val="0"/>
            <w:vAlign w:val="center"/>
          </w:tcPr>
          <w:p w14:paraId="3B967B23">
            <w:pPr>
              <w:jc w:val="center"/>
              <w:rPr>
                <w:rFonts w:hint="default" w:eastAsia="宋体" w:cs="Times New Roman"/>
                <w:sz w:val="28"/>
                <w:szCs w:val="28"/>
                <w:lang w:val="en-US" w:eastAsia="zh-CN"/>
              </w:rPr>
            </w:pPr>
          </w:p>
        </w:tc>
        <w:tc>
          <w:tcPr>
            <w:tcW w:w="1468" w:type="pct"/>
            <w:noWrap w:val="0"/>
            <w:vAlign w:val="center"/>
          </w:tcPr>
          <w:p w14:paraId="646C087D">
            <w:pPr>
              <w:jc w:val="both"/>
              <w:rPr>
                <w:rFonts w:hint="eastAsia" w:cs="Times New Roman"/>
                <w:sz w:val="28"/>
                <w:szCs w:val="28"/>
                <w:lang w:val="en-US" w:eastAsia="zh-CN"/>
              </w:rPr>
            </w:pPr>
            <w:r>
              <w:rPr>
                <w:rFonts w:hint="eastAsia" w:cs="Times New Roman"/>
                <w:sz w:val="28"/>
                <w:szCs w:val="28"/>
                <w:lang w:val="en-US" w:eastAsia="zh-CN"/>
              </w:rPr>
              <w:t>大写：</w:t>
            </w:r>
          </w:p>
          <w:p w14:paraId="74BE3E39">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E73F66E">
            <w:pPr>
              <w:jc w:val="center"/>
              <w:rPr>
                <w:rFonts w:cs="Times New Roman"/>
                <w:sz w:val="28"/>
                <w:szCs w:val="28"/>
              </w:rPr>
            </w:pPr>
          </w:p>
        </w:tc>
        <w:tc>
          <w:tcPr>
            <w:tcW w:w="726" w:type="pct"/>
            <w:noWrap w:val="0"/>
            <w:vAlign w:val="center"/>
          </w:tcPr>
          <w:p w14:paraId="3A34F78F">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7F4F77E">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8F8E5A6">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3C6A1F"/>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3571CD"/>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1FC63A0"/>
    <w:rsid w:val="32272DCA"/>
    <w:rsid w:val="32326807"/>
    <w:rsid w:val="324C5B30"/>
    <w:rsid w:val="33D812E6"/>
    <w:rsid w:val="342F008F"/>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BB42458"/>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88C4E8E"/>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997</Words>
  <Characters>1033</Characters>
  <Lines>7</Lines>
  <Paragraphs>1</Paragraphs>
  <TotalTime>1</TotalTime>
  <ScaleCrop>false</ScaleCrop>
  <LinksUpToDate>false</LinksUpToDate>
  <CharactersWithSpaces>1170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娃哈哈</cp:lastModifiedBy>
  <cp:lastPrinted>2023-04-11T04:42:00Z</cp:lastPrinted>
  <dcterms:modified xsi:type="dcterms:W3CDTF">2025-05-12T07:46:46Z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eyJoZGlkIjoiY2FmOThkZWNjMTUzNjYzM2NjMzFmN2Y5YjA1NTg3ZGYiLCJ1c2VySWQiOiIzOTMzNzkzMTkifQ==</vt:lpwstr>
  </property>
</Properties>
</file>