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B4B097A">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4A51539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劳务供应商备选库</w:t>
      </w:r>
      <w:r>
        <w:rPr>
          <w:rFonts w:hint="eastAsia" w:hAnsi="宋体"/>
          <w:b w:val="0"/>
          <w:bCs/>
          <w:sz w:val="32"/>
          <w:szCs w:val="32"/>
          <w:u w:val="none"/>
          <w:lang w:val="en-US" w:eastAsia="zh-CN"/>
        </w:rPr>
        <w:t>：</w:t>
      </w:r>
    </w:p>
    <w:p w14:paraId="2248AA1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2025年5月22日10点30</w:t>
      </w:r>
      <w:bookmarkStart w:id="0" w:name="_GoBack"/>
      <w:bookmarkEnd w:id="0"/>
      <w:r>
        <w:rPr>
          <w:rFonts w:hint="eastAsia" w:hAnsi="宋体"/>
          <w:b w:val="0"/>
          <w:bCs/>
          <w:color w:val="FF0000"/>
          <w:sz w:val="32"/>
          <w:szCs w:val="32"/>
          <w:u w:val="single"/>
          <w:lang w:val="en-US" w:eastAsia="zh-CN"/>
        </w:rPr>
        <w:t>分</w:t>
      </w:r>
      <w:r>
        <w:rPr>
          <w:rFonts w:hint="eastAsia" w:hAnsi="宋体"/>
          <w:b w:val="0"/>
          <w:bCs/>
          <w:sz w:val="32"/>
          <w:szCs w:val="32"/>
          <w:lang w:val="en-US" w:eastAsia="zh-CN"/>
        </w:rPr>
        <w:t>参加宁夏交通科学研究所有限公司机场作业站2025年日常养护桥梁维修劳务服务采购项目（第一批）项</w:t>
      </w:r>
      <w:r>
        <w:rPr>
          <w:rFonts w:hint="eastAsia" w:ascii="仿宋_GB2312" w:hAnsi="仿宋_GB2312" w:cs="仿宋_GB2312"/>
          <w:sz w:val="32"/>
          <w:szCs w:val="32"/>
          <w:u w:val="none"/>
          <w:lang w:val="en-US" w:eastAsia="zh-CN"/>
        </w:rPr>
        <w:t>目</w:t>
      </w:r>
      <w:r>
        <w:rPr>
          <w:rFonts w:hint="eastAsia" w:hAnsi="宋体"/>
          <w:b w:val="0"/>
          <w:bCs/>
          <w:sz w:val="32"/>
          <w:szCs w:val="32"/>
          <w:lang w:val="en-US" w:eastAsia="zh-CN"/>
        </w:rPr>
        <w:t>竞价活动。</w:t>
      </w:r>
    </w:p>
    <w:p w14:paraId="06404C6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1B8B2DC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本项目划分为1个标段：宁夏交通科学研究所有限公司机场作业站2025年日常养护桥梁维修劳务服务采购项目（第一批）。</w:t>
      </w:r>
    </w:p>
    <w:p w14:paraId="7F1E515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DE34061">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492E2A9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4894347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23963BD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1897E5E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（三）本次总限价为：283469.31元。</w:t>
      </w:r>
    </w:p>
    <w:p w14:paraId="4594B9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1F2E555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7D6F55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187EDE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14440EB3">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D8F6340">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1FF8D2E2">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37B34BCB">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2025年5月20日</w:t>
      </w:r>
    </w:p>
    <w:p w14:paraId="6FED16E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18F4AE97">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lang w:val="en-US" w:eastAsia="zh-CN"/>
        </w:rPr>
        <w:t>宁夏交通科学研究所有限公司灵武作业站隔离栅栏采购及安装处治劳务服务采购项目</w:t>
      </w:r>
    </w:p>
    <w:p w14:paraId="6624F813">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1F0FAF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7070E534">
            <w:pPr>
              <w:jc w:val="center"/>
              <w:rPr>
                <w:rFonts w:cs="Times New Roman"/>
                <w:sz w:val="28"/>
                <w:szCs w:val="28"/>
              </w:rPr>
            </w:pPr>
            <w:r>
              <w:rPr>
                <w:rFonts w:hint="eastAsia" w:cs="Times New Roman"/>
                <w:sz w:val="28"/>
                <w:szCs w:val="28"/>
              </w:rPr>
              <w:t>序号</w:t>
            </w:r>
          </w:p>
        </w:tc>
        <w:tc>
          <w:tcPr>
            <w:tcW w:w="3231" w:type="dxa"/>
            <w:noWrap w:val="0"/>
            <w:vAlign w:val="center"/>
          </w:tcPr>
          <w:p w14:paraId="20E8C474">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5F5CFDE6">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1C30CFA0">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42A99831">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7A948759">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6C4D75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5B710F91">
            <w:pPr>
              <w:jc w:val="center"/>
              <w:rPr>
                <w:rFonts w:cs="Times New Roman"/>
                <w:sz w:val="28"/>
                <w:szCs w:val="28"/>
              </w:rPr>
            </w:pPr>
            <w:r>
              <w:rPr>
                <w:rFonts w:hint="eastAsia" w:cs="Times New Roman"/>
                <w:sz w:val="28"/>
                <w:szCs w:val="28"/>
              </w:rPr>
              <w:t>1</w:t>
            </w:r>
          </w:p>
        </w:tc>
        <w:tc>
          <w:tcPr>
            <w:tcW w:w="3231" w:type="dxa"/>
            <w:noWrap w:val="0"/>
            <w:vAlign w:val="center"/>
          </w:tcPr>
          <w:p w14:paraId="2BD64919">
            <w:pPr>
              <w:jc w:val="center"/>
              <w:rPr>
                <w:rFonts w:cs="Times New Roman"/>
                <w:sz w:val="28"/>
                <w:szCs w:val="28"/>
              </w:rPr>
            </w:pPr>
          </w:p>
        </w:tc>
        <w:tc>
          <w:tcPr>
            <w:tcW w:w="1635" w:type="dxa"/>
            <w:noWrap w:val="0"/>
            <w:vAlign w:val="center"/>
          </w:tcPr>
          <w:p w14:paraId="71A79821">
            <w:pPr>
              <w:jc w:val="center"/>
              <w:rPr>
                <w:rFonts w:hint="default" w:eastAsia="宋体" w:cs="Times New Roman"/>
                <w:sz w:val="28"/>
                <w:szCs w:val="28"/>
                <w:lang w:val="en-US" w:eastAsia="zh-CN"/>
              </w:rPr>
            </w:pPr>
          </w:p>
        </w:tc>
        <w:tc>
          <w:tcPr>
            <w:tcW w:w="4080" w:type="dxa"/>
            <w:noWrap w:val="0"/>
            <w:vAlign w:val="center"/>
          </w:tcPr>
          <w:p w14:paraId="1EB725B0">
            <w:pPr>
              <w:jc w:val="both"/>
              <w:rPr>
                <w:rFonts w:hint="eastAsia" w:cs="Times New Roman"/>
                <w:sz w:val="28"/>
                <w:szCs w:val="28"/>
                <w:lang w:val="en-US" w:eastAsia="zh-CN"/>
              </w:rPr>
            </w:pPr>
            <w:r>
              <w:rPr>
                <w:rFonts w:hint="eastAsia" w:cs="Times New Roman"/>
                <w:sz w:val="28"/>
                <w:szCs w:val="28"/>
                <w:lang w:val="en-US" w:eastAsia="zh-CN"/>
              </w:rPr>
              <w:t>大写：</w:t>
            </w:r>
          </w:p>
          <w:p w14:paraId="27CFA4EE">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1EC3E288">
            <w:pPr>
              <w:jc w:val="center"/>
              <w:rPr>
                <w:rFonts w:cs="Times New Roman"/>
                <w:sz w:val="28"/>
                <w:szCs w:val="28"/>
              </w:rPr>
            </w:pPr>
          </w:p>
        </w:tc>
        <w:tc>
          <w:tcPr>
            <w:tcW w:w="2019" w:type="dxa"/>
            <w:noWrap w:val="0"/>
            <w:vAlign w:val="center"/>
          </w:tcPr>
          <w:p w14:paraId="41CDFC01">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655B3F01">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8CC807F">
      <w:pPr>
        <w:rPr>
          <w:rFonts w:hint="default"/>
          <w:sz w:val="24"/>
          <w:szCs w:val="24"/>
          <w:lang w:val="en-US" w:eastAsia="zh-CN"/>
        </w:rPr>
      </w:pPr>
    </w:p>
    <w:p w14:paraId="55AEEA19">
      <w:pPr>
        <w:pStyle w:val="2"/>
        <w:rPr>
          <w:rFonts w:hint="default"/>
          <w:sz w:val="24"/>
          <w:szCs w:val="24"/>
          <w:lang w:val="en-US" w:eastAsia="zh-CN"/>
        </w:rPr>
      </w:pPr>
    </w:p>
    <w:p w14:paraId="134C57AB">
      <w:pPr>
        <w:rPr>
          <w:rFonts w:hint="default"/>
          <w:sz w:val="24"/>
          <w:szCs w:val="24"/>
          <w:lang w:val="en-US" w:eastAsia="zh-CN"/>
        </w:rPr>
      </w:pPr>
    </w:p>
    <w:p w14:paraId="6A182348">
      <w:pPr>
        <w:pStyle w:val="2"/>
        <w:rPr>
          <w:rFonts w:hint="default"/>
          <w:sz w:val="24"/>
          <w:szCs w:val="24"/>
          <w:lang w:val="en-US" w:eastAsia="zh-CN"/>
        </w:rPr>
      </w:pPr>
    </w:p>
    <w:p w14:paraId="01EF5511">
      <w:pPr>
        <w:rPr>
          <w:rFonts w:hint="default"/>
          <w:sz w:val="24"/>
          <w:szCs w:val="24"/>
          <w:lang w:val="en-US" w:eastAsia="zh-CN"/>
        </w:rPr>
      </w:pPr>
    </w:p>
    <w:p w14:paraId="5CE6375D">
      <w:pPr>
        <w:pStyle w:val="2"/>
        <w:rPr>
          <w:rFonts w:hint="default"/>
          <w:sz w:val="24"/>
          <w:szCs w:val="24"/>
          <w:lang w:val="en-US" w:eastAsia="zh-CN"/>
        </w:rPr>
      </w:pPr>
    </w:p>
    <w:p w14:paraId="4FA062E2">
      <w:pPr>
        <w:rPr>
          <w:rFonts w:hint="default"/>
          <w:sz w:val="24"/>
          <w:szCs w:val="24"/>
          <w:lang w:val="en-US" w:eastAsia="zh-CN"/>
        </w:rPr>
      </w:pPr>
    </w:p>
    <w:p w14:paraId="6D1EBBFC">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26D75C1F">
      <w:pPr>
        <w:spacing w:line="500" w:lineRule="exact"/>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ascii="Times New Roman" w:hAnsi="宋体" w:cs="宋体"/>
          <w:sz w:val="28"/>
          <w:szCs w:val="28"/>
          <w:lang w:val="en-US" w:eastAsia="zh-CN"/>
        </w:rPr>
        <w:t>宁夏交通科学研究所有限公司灵武作业站隔离栅栏采购及安装处治劳务服务采购项目</w:t>
      </w:r>
    </w:p>
    <w:p w14:paraId="65CA251E">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5</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745CA6C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2DC62D1D">
            <w:pPr>
              <w:jc w:val="center"/>
              <w:rPr>
                <w:rFonts w:cs="Times New Roman"/>
                <w:sz w:val="28"/>
                <w:szCs w:val="28"/>
              </w:rPr>
            </w:pPr>
            <w:r>
              <w:rPr>
                <w:rFonts w:hint="eastAsia" w:cs="Times New Roman"/>
                <w:sz w:val="28"/>
                <w:szCs w:val="28"/>
              </w:rPr>
              <w:t>序号</w:t>
            </w:r>
          </w:p>
        </w:tc>
        <w:tc>
          <w:tcPr>
            <w:tcW w:w="1163" w:type="pct"/>
            <w:noWrap w:val="0"/>
            <w:vAlign w:val="center"/>
          </w:tcPr>
          <w:p w14:paraId="75C3DD70">
            <w:pPr>
              <w:jc w:val="center"/>
              <w:rPr>
                <w:rFonts w:cs="Times New Roman"/>
                <w:sz w:val="28"/>
                <w:szCs w:val="28"/>
              </w:rPr>
            </w:pPr>
            <w:r>
              <w:rPr>
                <w:rFonts w:hint="eastAsia" w:cs="Times New Roman"/>
                <w:sz w:val="28"/>
                <w:szCs w:val="28"/>
              </w:rPr>
              <w:t>报价单位名称</w:t>
            </w:r>
          </w:p>
        </w:tc>
        <w:tc>
          <w:tcPr>
            <w:tcW w:w="588" w:type="pct"/>
            <w:noWrap w:val="0"/>
            <w:vAlign w:val="center"/>
          </w:tcPr>
          <w:p w14:paraId="5E5C2F2B">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2D60A74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3188F14F">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5A274DA3">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E5DE79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337934B0">
            <w:pPr>
              <w:jc w:val="center"/>
              <w:rPr>
                <w:rFonts w:cs="Times New Roman"/>
                <w:sz w:val="28"/>
                <w:szCs w:val="28"/>
              </w:rPr>
            </w:pPr>
            <w:r>
              <w:rPr>
                <w:rFonts w:hint="eastAsia" w:cs="Times New Roman"/>
                <w:sz w:val="28"/>
                <w:szCs w:val="28"/>
              </w:rPr>
              <w:t>1</w:t>
            </w:r>
          </w:p>
        </w:tc>
        <w:tc>
          <w:tcPr>
            <w:tcW w:w="1163" w:type="pct"/>
            <w:noWrap w:val="0"/>
            <w:vAlign w:val="center"/>
          </w:tcPr>
          <w:p w14:paraId="299C0376">
            <w:pPr>
              <w:jc w:val="center"/>
              <w:rPr>
                <w:rFonts w:cs="Times New Roman"/>
                <w:sz w:val="28"/>
                <w:szCs w:val="28"/>
              </w:rPr>
            </w:pPr>
          </w:p>
        </w:tc>
        <w:tc>
          <w:tcPr>
            <w:tcW w:w="588" w:type="pct"/>
            <w:noWrap w:val="0"/>
            <w:vAlign w:val="center"/>
          </w:tcPr>
          <w:p w14:paraId="3B967B23">
            <w:pPr>
              <w:jc w:val="center"/>
              <w:rPr>
                <w:rFonts w:hint="default" w:eastAsia="宋体" w:cs="Times New Roman"/>
                <w:sz w:val="28"/>
                <w:szCs w:val="28"/>
                <w:lang w:val="en-US" w:eastAsia="zh-CN"/>
              </w:rPr>
            </w:pPr>
          </w:p>
        </w:tc>
        <w:tc>
          <w:tcPr>
            <w:tcW w:w="1468" w:type="pct"/>
            <w:noWrap w:val="0"/>
            <w:vAlign w:val="center"/>
          </w:tcPr>
          <w:p w14:paraId="646C087D">
            <w:pPr>
              <w:jc w:val="both"/>
              <w:rPr>
                <w:rFonts w:hint="eastAsia" w:cs="Times New Roman"/>
                <w:sz w:val="28"/>
                <w:szCs w:val="28"/>
                <w:lang w:val="en-US" w:eastAsia="zh-CN"/>
              </w:rPr>
            </w:pPr>
            <w:r>
              <w:rPr>
                <w:rFonts w:hint="eastAsia" w:cs="Times New Roman"/>
                <w:sz w:val="28"/>
                <w:szCs w:val="28"/>
                <w:lang w:val="en-US" w:eastAsia="zh-CN"/>
              </w:rPr>
              <w:t>大写：</w:t>
            </w:r>
          </w:p>
          <w:p w14:paraId="74BE3E39">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2E73F66E">
            <w:pPr>
              <w:jc w:val="center"/>
              <w:rPr>
                <w:rFonts w:cs="Times New Roman"/>
                <w:sz w:val="28"/>
                <w:szCs w:val="28"/>
              </w:rPr>
            </w:pPr>
          </w:p>
        </w:tc>
        <w:tc>
          <w:tcPr>
            <w:tcW w:w="726" w:type="pct"/>
            <w:noWrap w:val="0"/>
            <w:vAlign w:val="center"/>
          </w:tcPr>
          <w:p w14:paraId="3A34F78F">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7F4F77E">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08F8E5A6">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1B42948"/>
    <w:rsid w:val="02397F74"/>
    <w:rsid w:val="023C6A1F"/>
    <w:rsid w:val="02697D40"/>
    <w:rsid w:val="035547A3"/>
    <w:rsid w:val="037956BB"/>
    <w:rsid w:val="056169D7"/>
    <w:rsid w:val="06AA2814"/>
    <w:rsid w:val="070A357C"/>
    <w:rsid w:val="090D0A22"/>
    <w:rsid w:val="0A465B8E"/>
    <w:rsid w:val="0A8B0F61"/>
    <w:rsid w:val="0B5346A2"/>
    <w:rsid w:val="0BF57579"/>
    <w:rsid w:val="0C0544CC"/>
    <w:rsid w:val="0DBA6624"/>
    <w:rsid w:val="0E426D2F"/>
    <w:rsid w:val="0E82435A"/>
    <w:rsid w:val="0F2F7CC1"/>
    <w:rsid w:val="0FEB2435"/>
    <w:rsid w:val="11253237"/>
    <w:rsid w:val="12472434"/>
    <w:rsid w:val="12672BED"/>
    <w:rsid w:val="12750A64"/>
    <w:rsid w:val="12BB03C6"/>
    <w:rsid w:val="13211843"/>
    <w:rsid w:val="16637409"/>
    <w:rsid w:val="176E20C3"/>
    <w:rsid w:val="17770999"/>
    <w:rsid w:val="185D7A2D"/>
    <w:rsid w:val="1A4743E4"/>
    <w:rsid w:val="1B970022"/>
    <w:rsid w:val="1BDA04DB"/>
    <w:rsid w:val="1C0B5533"/>
    <w:rsid w:val="1D344C11"/>
    <w:rsid w:val="1D365BE3"/>
    <w:rsid w:val="1DEA2AB4"/>
    <w:rsid w:val="1EBF4E26"/>
    <w:rsid w:val="20993E5F"/>
    <w:rsid w:val="20CC44D2"/>
    <w:rsid w:val="21C747EF"/>
    <w:rsid w:val="21CE5D30"/>
    <w:rsid w:val="22223FA5"/>
    <w:rsid w:val="223571CD"/>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1FC63A0"/>
    <w:rsid w:val="32272DCA"/>
    <w:rsid w:val="32326807"/>
    <w:rsid w:val="324C5B30"/>
    <w:rsid w:val="33D812E6"/>
    <w:rsid w:val="342F008F"/>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A12F8D"/>
    <w:rsid w:val="59C80556"/>
    <w:rsid w:val="5A60656A"/>
    <w:rsid w:val="5BB42458"/>
    <w:rsid w:val="5D6C5006"/>
    <w:rsid w:val="5DB84F1E"/>
    <w:rsid w:val="610B6B74"/>
    <w:rsid w:val="61734C99"/>
    <w:rsid w:val="62C714BC"/>
    <w:rsid w:val="64087BA8"/>
    <w:rsid w:val="65BA6D8B"/>
    <w:rsid w:val="667678A1"/>
    <w:rsid w:val="6699393C"/>
    <w:rsid w:val="681E00FA"/>
    <w:rsid w:val="69F83857"/>
    <w:rsid w:val="6A352CCF"/>
    <w:rsid w:val="6BA85E14"/>
    <w:rsid w:val="6D6C0E2A"/>
    <w:rsid w:val="6E230BA7"/>
    <w:rsid w:val="6E502713"/>
    <w:rsid w:val="6F6C489B"/>
    <w:rsid w:val="712D72BF"/>
    <w:rsid w:val="716C2A69"/>
    <w:rsid w:val="732A3FF1"/>
    <w:rsid w:val="73944B8A"/>
    <w:rsid w:val="75CE061A"/>
    <w:rsid w:val="77B84A6D"/>
    <w:rsid w:val="77B95F79"/>
    <w:rsid w:val="783130A8"/>
    <w:rsid w:val="78541609"/>
    <w:rsid w:val="78741E1D"/>
    <w:rsid w:val="788C4E8E"/>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993</Words>
  <Characters>1029</Characters>
  <Lines>7</Lines>
  <Paragraphs>1</Paragraphs>
  <TotalTime>0</TotalTime>
  <ScaleCrop>false</ScaleCrop>
  <LinksUpToDate>false</LinksUpToDate>
  <CharactersWithSpaces>1166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明天</cp:lastModifiedBy>
  <cp:lastPrinted>2023-04-11T04:42:00Z</cp:lastPrinted>
  <dcterms:modified xsi:type="dcterms:W3CDTF">2025-05-20T03:43:42Z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y fmtid="{D5CDD505-2E9C-101B-9397-08002B2CF9AE}" pid="5" name="KSOTemplateDocerSaveRecord">
    <vt:lpwstr>eyJoZGlkIjoiNWUyNjk3YjQyZTg0ZTdiMGI3ZDZjYzkwM2VmOTUxYTQiLCJ1c2VySWQiOiI0NDY2MTAzNDYifQ==</vt:lpwstr>
  </property>
</Properties>
</file>